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 xml:space="preserve">elu ogólnego </w:t>
      </w:r>
      <w:r w:rsidR="006655D3">
        <w:rPr>
          <w:b/>
        </w:rPr>
        <w:t>2</w:t>
      </w:r>
    </w:p>
    <w:p w:rsidR="005B1D4C" w:rsidRDefault="005B1D4C" w:rsidP="005B1D4C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740"/>
        <w:gridCol w:w="4269"/>
        <w:gridCol w:w="4110"/>
        <w:gridCol w:w="3601"/>
      </w:tblGrid>
      <w:tr w:rsidR="005B1D4C" w:rsidRPr="003C0ABC" w:rsidTr="00E44A2F">
        <w:trPr>
          <w:cantSplit/>
          <w:trHeight w:val="650"/>
        </w:trPr>
        <w:tc>
          <w:tcPr>
            <w:tcW w:w="927" w:type="pct"/>
            <w:shd w:val="clear" w:color="auto" w:fill="FFD966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5B1D4C" w:rsidRPr="003C0ABC" w:rsidRDefault="005B1D4C" w:rsidP="00E44A2F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5B1D4C" w:rsidRPr="003C0ABC" w:rsidRDefault="005B1D4C" w:rsidP="00E44A2F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:rsidR="005B1D4C" w:rsidRPr="003C0ABC" w:rsidRDefault="005B1D4C" w:rsidP="00E44A2F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5B1D4C" w:rsidRPr="003C0ABC" w:rsidTr="00E44A2F">
        <w:trPr>
          <w:cantSplit/>
          <w:trHeight w:val="1971"/>
        </w:trPr>
        <w:tc>
          <w:tcPr>
            <w:tcW w:w="927" w:type="pct"/>
            <w:vMerge w:val="restart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Wsparcie inkluzji społecznej i rozwoju gospodarczego – </w:t>
            </w:r>
            <w:bookmarkStart w:id="0" w:name="_Hlk515969646"/>
            <w:r w:rsidRPr="003C0ABC">
              <w:rPr>
                <w:b/>
                <w:sz w:val="20"/>
                <w:szCs w:val="20"/>
                <w:lang w:eastAsia="ar-SA"/>
              </w:rPr>
              <w:t>za wyjątkiem przedsięwzięcia 2.2.1 oraz przedsięwzięcia 2.2.3</w:t>
            </w:r>
            <w:bookmarkEnd w:id="0"/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Doświadczenie  wnioskodawcy</w:t>
            </w:r>
          </w:p>
        </w:tc>
        <w:tc>
          <w:tcPr>
            <w:tcW w:w="1316" w:type="pct"/>
            <w:vAlign w:val="center"/>
          </w:tcPr>
          <w:p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projektów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o podobnym zakresie do operacji, finansowanych ze źródeł zewnętrznych</w:t>
            </w:r>
            <w:r w:rsidRPr="003C0ABC">
              <w:rPr>
                <w:sz w:val="20"/>
                <w:szCs w:val="20"/>
                <w:lang w:eastAsia="ar-SA"/>
              </w:rPr>
              <w:t>, co zostanie potwierdzone np. umową o dofinansowanie projektu, sprawozdaniem z realizacji projektu.</w:t>
            </w:r>
          </w:p>
        </w:tc>
        <w:tc>
          <w:tcPr>
            <w:tcW w:w="1153" w:type="pct"/>
            <w:vAlign w:val="center"/>
          </w:tcPr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B1D4C" w:rsidRPr="003C0ABC" w:rsidTr="00E44A2F">
        <w:trPr>
          <w:cantSplit/>
          <w:trHeight w:val="2977"/>
        </w:trPr>
        <w:tc>
          <w:tcPr>
            <w:tcW w:w="927" w:type="pct"/>
            <w:vMerge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highlight w:val="yellow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  <w:vAlign w:val="center"/>
          </w:tcPr>
          <w:p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– </w:t>
            </w:r>
            <w:r w:rsidRPr="003C0ABC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</w:t>
            </w:r>
            <w:r w:rsidRPr="003C0ABC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5B1D4C" w:rsidRPr="003C0ABC" w:rsidTr="00E44A2F">
        <w:trPr>
          <w:cantSplit/>
          <w:trHeight w:val="1106"/>
        </w:trPr>
        <w:tc>
          <w:tcPr>
            <w:tcW w:w="927" w:type="pct"/>
            <w:vMerge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Preferuje operacje związane z rozwojem turystyki, które spełniają łącznie następujące przesłanki:</w:t>
            </w:r>
          </w:p>
          <w:p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operacja przewiduje, co najmniej 50% planowanych wydatków w ramach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o</w:t>
            </w: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peracji które mają być związane z turystyką,</w:t>
            </w:r>
          </w:p>
          <w:p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PKD firmy związane jest z turystyką,</w:t>
            </w:r>
          </w:p>
          <w:p w:rsidR="005B1D4C" w:rsidRPr="003C0ABC" w:rsidRDefault="005B1D4C" w:rsidP="00E44A2F">
            <w:pPr>
              <w:rPr>
                <w:sz w:val="20"/>
                <w:szCs w:val="20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operacja przewiduje przychody co najmniej 50% ze sprzedaży towarów lub usług związanych z turystyką.</w:t>
            </w:r>
          </w:p>
        </w:tc>
        <w:tc>
          <w:tcPr>
            <w:tcW w:w="1153" w:type="pct"/>
            <w:vAlign w:val="center"/>
          </w:tcPr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z turystyką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operacja związana z turystyką</w:t>
            </w:r>
            <w:r w:rsidRPr="003C0ABC">
              <w:rPr>
                <w:b/>
                <w:sz w:val="20"/>
                <w:szCs w:val="20"/>
                <w:lang w:eastAsia="ar-SA"/>
              </w:rPr>
              <w:t>- 4 pkt.</w:t>
            </w:r>
          </w:p>
        </w:tc>
      </w:tr>
      <w:tr w:rsidR="005B1D4C" w:rsidRPr="003C0ABC" w:rsidTr="00E44A2F">
        <w:trPr>
          <w:cantSplit/>
          <w:trHeight w:val="1399"/>
        </w:trPr>
        <w:tc>
          <w:tcPr>
            <w:tcW w:w="927" w:type="pct"/>
            <w:vMerge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153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5B1D4C" w:rsidRPr="003C0ABC" w:rsidRDefault="005B1D4C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B1D4C" w:rsidRPr="003C0ABC" w:rsidTr="00E44A2F">
        <w:trPr>
          <w:cantSplit/>
          <w:trHeight w:val="1480"/>
        </w:trPr>
        <w:tc>
          <w:tcPr>
            <w:tcW w:w="927" w:type="pct"/>
            <w:vMerge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B1D4C" w:rsidRPr="003C0ABC" w:rsidTr="00E44A2F">
        <w:trPr>
          <w:cantSplit/>
          <w:trHeight w:val="2043"/>
        </w:trPr>
        <w:tc>
          <w:tcPr>
            <w:tcW w:w="927" w:type="pct"/>
            <w:vMerge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16" w:type="pct"/>
            <w:vAlign w:val="center"/>
          </w:tcPr>
          <w:p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kwalifikowanych przedstawienie dokumentu zaświadczającego, że wnioskodawca ma zdolność finansową w realizowanym projekcie zmniejszy ryzyko nie zrealizowania projektu .</w:t>
            </w:r>
          </w:p>
        </w:tc>
        <w:tc>
          <w:tcPr>
            <w:tcW w:w="1153" w:type="pct"/>
            <w:vAlign w:val="center"/>
          </w:tcPr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potwierdzenia zabezpieczenia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B1D4C" w:rsidRPr="003C0ABC" w:rsidRDefault="005B1D4C" w:rsidP="00E44A2F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-potwierdzone zabezpieczenie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B1D4C" w:rsidRPr="003C0ABC" w:rsidTr="00E44A2F">
        <w:trPr>
          <w:cantSplit/>
          <w:trHeight w:val="2128"/>
        </w:trPr>
        <w:tc>
          <w:tcPr>
            <w:tcW w:w="927" w:type="pct"/>
            <w:vMerge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16" w:type="pct"/>
            <w:vAlign w:val="center"/>
          </w:tcPr>
          <w:p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projekty, które zapewniają budowanie partnerstw przez podmioty/organizacje działające na rzecz społeczności lokalnej. Partnerstwo musi być potwierdzone umową/listem intencyjnym/porozumieniem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5B1D4C" w:rsidRPr="003C0ABC" w:rsidTr="00E44A2F">
        <w:trPr>
          <w:cantSplit/>
          <w:trHeight w:val="1262"/>
        </w:trPr>
        <w:tc>
          <w:tcPr>
            <w:tcW w:w="927" w:type="pct"/>
            <w:vMerge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5B1D4C" w:rsidRPr="00C35BF8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(podmiotami/organizacjami) różnych miejscowości. Współpraca musi być 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:rsidR="005B1D4C" w:rsidRPr="003C0ABC" w:rsidRDefault="005B1D4C" w:rsidP="00E44A2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5B1D4C" w:rsidRPr="003C0ABC" w:rsidTr="00E44A2F">
        <w:trPr>
          <w:cantSplit/>
          <w:trHeight w:val="1838"/>
        </w:trPr>
        <w:tc>
          <w:tcPr>
            <w:tcW w:w="927" w:type="pct"/>
            <w:vMerge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3C0ABC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316" w:type="pct"/>
            <w:vAlign w:val="center"/>
          </w:tcPr>
          <w:p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Preferowane projekty skierowane/realizowane do/przez osoby/osobę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Zgodnie z LSR wskazuje się cztery takie grupy:</w:t>
            </w:r>
          </w:p>
          <w:p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bezrobotne;</w:t>
            </w:r>
          </w:p>
          <w:p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młodzież – osoby do ukończenia 25 roku życia;</w:t>
            </w:r>
          </w:p>
          <w:p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:rsidR="005B1D4C" w:rsidRPr="002F2606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153" w:type="pct"/>
            <w:vAlign w:val="center"/>
          </w:tcPr>
          <w:p w:rsidR="005B1D4C" w:rsidRPr="002F2606" w:rsidRDefault="005B1D4C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dla osoby/osób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 pkt</w:t>
            </w:r>
          </w:p>
          <w:p w:rsidR="005B1D4C" w:rsidRPr="002F2606" w:rsidRDefault="005B1D4C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 pkt</w:t>
            </w:r>
          </w:p>
          <w:p w:rsidR="005B1D4C" w:rsidRPr="002F2606" w:rsidRDefault="005B1D4C" w:rsidP="00E44A2F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0 pkt</w:t>
            </w:r>
          </w:p>
        </w:tc>
      </w:tr>
      <w:tr w:rsidR="005B1D4C" w:rsidRPr="003C0ABC" w:rsidTr="00E44A2F">
        <w:trPr>
          <w:cantSplit/>
          <w:trHeight w:val="1977"/>
        </w:trPr>
        <w:tc>
          <w:tcPr>
            <w:tcW w:w="927" w:type="pct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5B1D4C" w:rsidRPr="00C35BF8" w:rsidRDefault="005B1D4C" w:rsidP="00E44A2F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Preferuje operacje, których kompletne wnioski o dofinansowanie wraz z niezbędnymi załącznikami wskazanymi we wniosku oraz w ogłoszeniu o konkursie,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5B1D4C" w:rsidRPr="003C0ABC" w:rsidTr="00E44A2F">
        <w:trPr>
          <w:cantSplit/>
          <w:trHeight w:val="1537"/>
        </w:trPr>
        <w:tc>
          <w:tcPr>
            <w:tcW w:w="927" w:type="pct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B1D4C" w:rsidRPr="003C0ABC" w:rsidRDefault="005B1D4C" w:rsidP="00E44A2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67" w:type="pct"/>
            <w:vAlign w:val="center"/>
          </w:tcPr>
          <w:p w:rsidR="005B1D4C" w:rsidRPr="003C0ABC" w:rsidRDefault="005B1D4C" w:rsidP="00E44A2F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5B1D4C" w:rsidRPr="003C0ABC" w:rsidRDefault="005B1D4C" w:rsidP="00E44A2F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3" w:type="pct"/>
            <w:vAlign w:val="center"/>
          </w:tcPr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5B1D4C" w:rsidRPr="003C0ABC" w:rsidTr="00E44A2F">
        <w:trPr>
          <w:cantSplit/>
          <w:trHeight w:val="621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5B1D4C" w:rsidRPr="003C0ABC" w:rsidRDefault="005B1D4C" w:rsidP="00E44A2F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Projekt może uzyskać maksimum 38pkt. Wymagane minimum wynosi 19pkt</w:t>
            </w:r>
          </w:p>
        </w:tc>
      </w:tr>
      <w:tr w:rsidR="005B1D4C" w:rsidRPr="003C0ABC" w:rsidTr="00E44A2F">
        <w:trPr>
          <w:cantSplit/>
          <w:trHeight w:val="62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B1D4C" w:rsidRPr="003C0ABC" w:rsidRDefault="005B1D4C" w:rsidP="00E44A2F">
            <w:pPr>
              <w:pStyle w:val="Akapitzlist"/>
              <w:spacing w:after="0" w:line="240" w:lineRule="auto"/>
              <w:ind w:left="-142"/>
              <w:rPr>
                <w:bCs/>
                <w:color w:val="000000" w:themeColor="text1"/>
                <w:sz w:val="20"/>
                <w:szCs w:val="20"/>
              </w:rPr>
            </w:pPr>
            <w:r w:rsidRPr="002F2606">
              <w:rPr>
                <w:bCs/>
                <w:color w:val="000000" w:themeColor="text1"/>
                <w:sz w:val="20"/>
                <w:szCs w:val="20"/>
              </w:rPr>
              <w:t>*W przypadku kryterium nr 9 sumuje się punkty w zależności od spełnionych przez Wnioskodawcę warunków</w:t>
            </w:r>
          </w:p>
        </w:tc>
      </w:tr>
    </w:tbl>
    <w:p w:rsidR="005B1D4C" w:rsidRDefault="005B1D4C" w:rsidP="0036291C">
      <w:pPr>
        <w:jc w:val="center"/>
        <w:rPr>
          <w:b/>
        </w:rPr>
      </w:pPr>
      <w:bookmarkStart w:id="1" w:name="_GoBack"/>
      <w:bookmarkEnd w:id="1"/>
    </w:p>
    <w:sectPr w:rsidR="005B1D4C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36" w:rsidRDefault="008C3C36" w:rsidP="0036291C">
      <w:r>
        <w:separator/>
      </w:r>
    </w:p>
  </w:endnote>
  <w:endnote w:type="continuationSeparator" w:id="0">
    <w:p w:rsidR="008C3C36" w:rsidRDefault="008C3C36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36" w:rsidRDefault="008C3C36" w:rsidP="0036291C">
      <w:r>
        <w:separator/>
      </w:r>
    </w:p>
  </w:footnote>
  <w:footnote w:type="continuationSeparator" w:id="0">
    <w:p w:rsidR="008C3C36" w:rsidRDefault="008C3C36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5177FA"/>
    <w:rsid w:val="005B1D4C"/>
    <w:rsid w:val="00600AC8"/>
    <w:rsid w:val="0061227B"/>
    <w:rsid w:val="006655D3"/>
    <w:rsid w:val="00692EC4"/>
    <w:rsid w:val="006F79DC"/>
    <w:rsid w:val="008C3C36"/>
    <w:rsid w:val="00923B16"/>
    <w:rsid w:val="00924B45"/>
    <w:rsid w:val="00A754E8"/>
    <w:rsid w:val="00B27521"/>
    <w:rsid w:val="00B62AE3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C4423"/>
  <w15:docId w15:val="{3C814737-9FF7-475E-B077-8E441E27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4</cp:revision>
  <dcterms:created xsi:type="dcterms:W3CDTF">2018-10-19T09:51:00Z</dcterms:created>
  <dcterms:modified xsi:type="dcterms:W3CDTF">2020-02-20T13:20:00Z</dcterms:modified>
</cp:coreProperties>
</file>